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6782C" w:rsidRDefault="004259C7">
      <w:pPr>
        <w:pStyle w:val="Title"/>
      </w:pPr>
      <w:r>
        <w:t>Landed Cost Check</w:t>
      </w:r>
      <w:r w:rsidR="0093784A">
        <w:t>list</w:t>
      </w:r>
    </w:p>
    <w:p w:rsidR="0046782C" w:rsidRDefault="00DE3F53">
      <w:r>
        <w:t>Purpose: Calculate the true landed cost including tariffs and hidden costs. Use this to compare suppliers properly and protect your margins.</w:t>
      </w:r>
      <w:r>
        <w:br/>
      </w:r>
    </w:p>
    <w:p w:rsidR="0046782C" w:rsidRDefault="00DE3F53">
      <w:pPr>
        <w:pStyle w:val="Heading1"/>
      </w:pPr>
      <w:r>
        <w:t>1. Product &amp; Order Details</w:t>
      </w:r>
      <w:bookmarkStart w:id="0" w:name="_GoBack"/>
      <w:bookmarkEnd w:id="0"/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46782C">
        <w:tc>
          <w:tcPr>
            <w:tcW w:w="4320" w:type="dxa"/>
          </w:tcPr>
          <w:p w:rsidR="0046782C" w:rsidRDefault="00DE3F53">
            <w:r>
              <w:t>Product Name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Supplier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Country of Origin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Order Quantity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Incoterm (EXW / FOB / CIF etc.)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Currency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Exchange Rate</w:t>
            </w:r>
          </w:p>
        </w:tc>
        <w:tc>
          <w:tcPr>
            <w:tcW w:w="4320" w:type="dxa"/>
          </w:tcPr>
          <w:p w:rsidR="0046782C" w:rsidRDefault="0046782C"/>
        </w:tc>
      </w:tr>
    </w:tbl>
    <w:p w:rsidR="0046782C" w:rsidRDefault="00DE3F53">
      <w:pPr>
        <w:pStyle w:val="Heading1"/>
      </w:pPr>
      <w:r>
        <w:t>2. Cost Breakdown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78"/>
        <w:gridCol w:w="2876"/>
        <w:gridCol w:w="2876"/>
      </w:tblGrid>
      <w:tr w:rsidR="0046782C">
        <w:tc>
          <w:tcPr>
            <w:tcW w:w="2880" w:type="dxa"/>
          </w:tcPr>
          <w:p w:rsidR="0046782C" w:rsidRDefault="00DE3F53">
            <w:r>
              <w:t>Cost Component</w:t>
            </w:r>
          </w:p>
        </w:tc>
        <w:tc>
          <w:tcPr>
            <w:tcW w:w="2880" w:type="dxa"/>
          </w:tcPr>
          <w:p w:rsidR="0046782C" w:rsidRDefault="00DE3F53">
            <w:r>
              <w:t>Cost</w:t>
            </w:r>
          </w:p>
        </w:tc>
        <w:tc>
          <w:tcPr>
            <w:tcW w:w="2880" w:type="dxa"/>
          </w:tcPr>
          <w:p w:rsidR="0046782C" w:rsidRDefault="00DE3F53">
            <w:r>
              <w:t>Notes</w:t>
            </w:r>
          </w:p>
        </w:tc>
      </w:tr>
      <w:tr w:rsidR="0046782C">
        <w:tc>
          <w:tcPr>
            <w:tcW w:w="2880" w:type="dxa"/>
          </w:tcPr>
          <w:p w:rsidR="0046782C" w:rsidRDefault="00DE3F53">
            <w:r>
              <w:t>Unit Cost</w:t>
            </w:r>
          </w:p>
        </w:tc>
        <w:tc>
          <w:tcPr>
            <w:tcW w:w="2880" w:type="dxa"/>
          </w:tcPr>
          <w:p w:rsidR="0046782C" w:rsidRDefault="0046782C"/>
        </w:tc>
        <w:tc>
          <w:tcPr>
            <w:tcW w:w="2880" w:type="dxa"/>
          </w:tcPr>
          <w:p w:rsidR="0046782C" w:rsidRDefault="0046782C"/>
        </w:tc>
      </w:tr>
      <w:tr w:rsidR="0046782C">
        <w:tc>
          <w:tcPr>
            <w:tcW w:w="2880" w:type="dxa"/>
          </w:tcPr>
          <w:p w:rsidR="0046782C" w:rsidRDefault="00DE3F53">
            <w:r>
              <w:t>Packaging</w:t>
            </w:r>
          </w:p>
        </w:tc>
        <w:tc>
          <w:tcPr>
            <w:tcW w:w="2880" w:type="dxa"/>
          </w:tcPr>
          <w:p w:rsidR="0046782C" w:rsidRDefault="0046782C"/>
        </w:tc>
        <w:tc>
          <w:tcPr>
            <w:tcW w:w="2880" w:type="dxa"/>
          </w:tcPr>
          <w:p w:rsidR="0046782C" w:rsidRDefault="0046782C"/>
        </w:tc>
      </w:tr>
      <w:tr w:rsidR="0046782C">
        <w:tc>
          <w:tcPr>
            <w:tcW w:w="2880" w:type="dxa"/>
          </w:tcPr>
          <w:p w:rsidR="0046782C" w:rsidRDefault="00DE3F53">
            <w:r>
              <w:t>Inland Transport</w:t>
            </w:r>
          </w:p>
        </w:tc>
        <w:tc>
          <w:tcPr>
            <w:tcW w:w="2880" w:type="dxa"/>
          </w:tcPr>
          <w:p w:rsidR="0046782C" w:rsidRDefault="0046782C"/>
        </w:tc>
        <w:tc>
          <w:tcPr>
            <w:tcW w:w="2880" w:type="dxa"/>
          </w:tcPr>
          <w:p w:rsidR="0046782C" w:rsidRDefault="0046782C"/>
        </w:tc>
      </w:tr>
      <w:tr w:rsidR="0046782C">
        <w:tc>
          <w:tcPr>
            <w:tcW w:w="2880" w:type="dxa"/>
          </w:tcPr>
          <w:p w:rsidR="0046782C" w:rsidRDefault="00DE3F53">
            <w:r>
              <w:t>Export Fees</w:t>
            </w:r>
          </w:p>
        </w:tc>
        <w:tc>
          <w:tcPr>
            <w:tcW w:w="2880" w:type="dxa"/>
          </w:tcPr>
          <w:p w:rsidR="0046782C" w:rsidRDefault="0046782C"/>
        </w:tc>
        <w:tc>
          <w:tcPr>
            <w:tcW w:w="2880" w:type="dxa"/>
          </w:tcPr>
          <w:p w:rsidR="0046782C" w:rsidRDefault="0046782C"/>
        </w:tc>
      </w:tr>
      <w:tr w:rsidR="0046782C">
        <w:tc>
          <w:tcPr>
            <w:tcW w:w="2880" w:type="dxa"/>
          </w:tcPr>
          <w:p w:rsidR="0046782C" w:rsidRDefault="00DE3F53">
            <w:r>
              <w:t>Origin Charges</w:t>
            </w:r>
          </w:p>
        </w:tc>
        <w:tc>
          <w:tcPr>
            <w:tcW w:w="2880" w:type="dxa"/>
          </w:tcPr>
          <w:p w:rsidR="0046782C" w:rsidRDefault="0046782C"/>
        </w:tc>
        <w:tc>
          <w:tcPr>
            <w:tcW w:w="2880" w:type="dxa"/>
          </w:tcPr>
          <w:p w:rsidR="0046782C" w:rsidRDefault="0046782C"/>
        </w:tc>
      </w:tr>
      <w:tr w:rsidR="0046782C">
        <w:tc>
          <w:tcPr>
            <w:tcW w:w="2880" w:type="dxa"/>
          </w:tcPr>
          <w:p w:rsidR="0046782C" w:rsidRDefault="00DE3F53">
            <w:r>
              <w:t>Freight</w:t>
            </w:r>
          </w:p>
        </w:tc>
        <w:tc>
          <w:tcPr>
            <w:tcW w:w="2880" w:type="dxa"/>
          </w:tcPr>
          <w:p w:rsidR="0046782C" w:rsidRDefault="0046782C"/>
        </w:tc>
        <w:tc>
          <w:tcPr>
            <w:tcW w:w="2880" w:type="dxa"/>
          </w:tcPr>
          <w:p w:rsidR="0046782C" w:rsidRDefault="0046782C"/>
        </w:tc>
      </w:tr>
      <w:tr w:rsidR="0046782C">
        <w:tc>
          <w:tcPr>
            <w:tcW w:w="2880" w:type="dxa"/>
          </w:tcPr>
          <w:p w:rsidR="0046782C" w:rsidRDefault="00DE3F53">
            <w:r>
              <w:t>Insurance</w:t>
            </w:r>
          </w:p>
        </w:tc>
        <w:tc>
          <w:tcPr>
            <w:tcW w:w="2880" w:type="dxa"/>
          </w:tcPr>
          <w:p w:rsidR="0046782C" w:rsidRDefault="0046782C"/>
        </w:tc>
        <w:tc>
          <w:tcPr>
            <w:tcW w:w="2880" w:type="dxa"/>
          </w:tcPr>
          <w:p w:rsidR="0046782C" w:rsidRDefault="0046782C"/>
        </w:tc>
      </w:tr>
      <w:tr w:rsidR="0046782C">
        <w:tc>
          <w:tcPr>
            <w:tcW w:w="2880" w:type="dxa"/>
          </w:tcPr>
          <w:p w:rsidR="0046782C" w:rsidRDefault="00DE3F53">
            <w:r>
              <w:t>Destination Charges</w:t>
            </w:r>
          </w:p>
        </w:tc>
        <w:tc>
          <w:tcPr>
            <w:tcW w:w="2880" w:type="dxa"/>
          </w:tcPr>
          <w:p w:rsidR="0046782C" w:rsidRDefault="0046782C"/>
        </w:tc>
        <w:tc>
          <w:tcPr>
            <w:tcW w:w="2880" w:type="dxa"/>
          </w:tcPr>
          <w:p w:rsidR="0046782C" w:rsidRDefault="0046782C"/>
        </w:tc>
      </w:tr>
      <w:tr w:rsidR="0046782C">
        <w:tc>
          <w:tcPr>
            <w:tcW w:w="2880" w:type="dxa"/>
          </w:tcPr>
          <w:p w:rsidR="0046782C" w:rsidRDefault="00DE3F53">
            <w:r>
              <w:t>Customs Clearance</w:t>
            </w:r>
          </w:p>
        </w:tc>
        <w:tc>
          <w:tcPr>
            <w:tcW w:w="2880" w:type="dxa"/>
          </w:tcPr>
          <w:p w:rsidR="0046782C" w:rsidRDefault="0046782C"/>
        </w:tc>
        <w:tc>
          <w:tcPr>
            <w:tcW w:w="2880" w:type="dxa"/>
          </w:tcPr>
          <w:p w:rsidR="0046782C" w:rsidRDefault="0046782C"/>
        </w:tc>
      </w:tr>
      <w:tr w:rsidR="0046782C">
        <w:tc>
          <w:tcPr>
            <w:tcW w:w="2880" w:type="dxa"/>
          </w:tcPr>
          <w:p w:rsidR="0046782C" w:rsidRDefault="00DE3F53">
            <w:r>
              <w:t>Last-mile Delivery</w:t>
            </w:r>
          </w:p>
        </w:tc>
        <w:tc>
          <w:tcPr>
            <w:tcW w:w="2880" w:type="dxa"/>
          </w:tcPr>
          <w:p w:rsidR="0046782C" w:rsidRDefault="0046782C"/>
        </w:tc>
        <w:tc>
          <w:tcPr>
            <w:tcW w:w="2880" w:type="dxa"/>
          </w:tcPr>
          <w:p w:rsidR="0046782C" w:rsidRDefault="0046782C"/>
        </w:tc>
      </w:tr>
    </w:tbl>
    <w:p w:rsidR="0046782C" w:rsidRDefault="00DE3F53">
      <w:pPr>
        <w:pStyle w:val="Heading1"/>
      </w:pPr>
      <w:r>
        <w:t>3. Import Duties / Tariffs Breakdown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46782C">
        <w:tc>
          <w:tcPr>
            <w:tcW w:w="4320" w:type="dxa"/>
          </w:tcPr>
          <w:p w:rsidR="0046782C" w:rsidRDefault="00DE3F53">
            <w:r>
              <w:t>HS Code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Duty Rate (%)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Additional Tariffs (%)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Preferential Rate (FTA if applicable)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Total Duty (%)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Calculation Base (FOB / CIF)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Estimated Duty Cost</w:t>
            </w:r>
          </w:p>
        </w:tc>
        <w:tc>
          <w:tcPr>
            <w:tcW w:w="4320" w:type="dxa"/>
          </w:tcPr>
          <w:p w:rsidR="0046782C" w:rsidRDefault="0046782C"/>
        </w:tc>
      </w:tr>
    </w:tbl>
    <w:p w:rsidR="0046782C" w:rsidRDefault="00DE3F53">
      <w:pPr>
        <w:pStyle w:val="Heading1"/>
      </w:pPr>
      <w:r>
        <w:t>4. Often Missed Costs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46782C">
        <w:tc>
          <w:tcPr>
            <w:tcW w:w="4320" w:type="dxa"/>
          </w:tcPr>
          <w:p w:rsidR="0046782C" w:rsidRDefault="00DE3F53">
            <w:r>
              <w:t>Sampling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Tooling / Molds (amortized)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Bank Fees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lastRenderedPageBreak/>
              <w:t>QC Inspection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Warehousing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Returns / Defects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Agent Fees</w:t>
            </w:r>
          </w:p>
        </w:tc>
        <w:tc>
          <w:tcPr>
            <w:tcW w:w="4320" w:type="dxa"/>
          </w:tcPr>
          <w:p w:rsidR="0046782C" w:rsidRDefault="0046782C"/>
        </w:tc>
      </w:tr>
    </w:tbl>
    <w:p w:rsidR="0046782C" w:rsidRDefault="00DE3F53">
      <w:pPr>
        <w:pStyle w:val="Heading1"/>
      </w:pPr>
      <w:r>
        <w:t>5. Total Landed Cost &amp; Margin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316"/>
        <w:gridCol w:w="4314"/>
      </w:tblGrid>
      <w:tr w:rsidR="0046782C">
        <w:tc>
          <w:tcPr>
            <w:tcW w:w="4320" w:type="dxa"/>
          </w:tcPr>
          <w:p w:rsidR="0046782C" w:rsidRDefault="00DE3F53">
            <w:r>
              <w:t>Total Product Cost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Total Logistics Cost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Total Duty Cost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Total Landed Cost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Target Selling Price</w:t>
            </w:r>
          </w:p>
        </w:tc>
        <w:tc>
          <w:tcPr>
            <w:tcW w:w="4320" w:type="dxa"/>
          </w:tcPr>
          <w:p w:rsidR="0046782C" w:rsidRDefault="0046782C"/>
        </w:tc>
      </w:tr>
      <w:tr w:rsidR="0046782C">
        <w:tc>
          <w:tcPr>
            <w:tcW w:w="4320" w:type="dxa"/>
          </w:tcPr>
          <w:p w:rsidR="0046782C" w:rsidRDefault="00DE3F53">
            <w:r>
              <w:t>Estimated Margin (%)</w:t>
            </w:r>
          </w:p>
        </w:tc>
        <w:tc>
          <w:tcPr>
            <w:tcW w:w="4320" w:type="dxa"/>
          </w:tcPr>
          <w:p w:rsidR="0046782C" w:rsidRDefault="0046782C"/>
        </w:tc>
      </w:tr>
    </w:tbl>
    <w:p w:rsidR="0046782C" w:rsidRDefault="00DE3F53">
      <w:pPr>
        <w:pStyle w:val="Heading1"/>
      </w:pPr>
      <w:r>
        <w:t>6. Key Notes</w:t>
      </w:r>
    </w:p>
    <w:p w:rsidR="0046782C" w:rsidRDefault="00DE3F53">
      <w:r>
        <w:t>- Tariffs vary by HS code and country of origin</w:t>
      </w:r>
      <w:r>
        <w:br/>
        <w:t>- Always compare landed cost, not unit price</w:t>
      </w:r>
      <w:r>
        <w:br/>
        <w:t>- Small cost differences scale significantly at volume</w:t>
      </w:r>
      <w:r>
        <w:br/>
      </w:r>
    </w:p>
    <w:sectPr w:rsidR="0046782C" w:rsidSect="006C37CC">
      <w:headerReference w:type="default" r:id="rId8"/>
      <w:footerReference w:type="default" r:id="rId9"/>
      <w:headerReference w:type="first" r:id="rId10"/>
      <w:pgSz w:w="12240" w:h="15840"/>
      <w:pgMar w:top="1440" w:right="1800" w:bottom="1440" w:left="180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86507" w:rsidRDefault="00886507" w:rsidP="006C37CC">
      <w:pPr>
        <w:spacing w:after="0" w:line="240" w:lineRule="auto"/>
      </w:pPr>
      <w:r>
        <w:separator/>
      </w:r>
    </w:p>
  </w:endnote>
  <w:endnote w:type="continuationSeparator" w:id="0">
    <w:p w:rsidR="00886507" w:rsidRDefault="00886507" w:rsidP="006C37C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7CC" w:rsidRPr="006C37CC" w:rsidRDefault="006C37CC">
    <w:pPr>
      <w:pStyle w:val="Footer"/>
      <w:rPr>
        <w:lang w:val="en-GB"/>
      </w:rPr>
    </w:pPr>
    <w:r>
      <w:rPr>
        <w:lang w:val="en-GB"/>
      </w:rPr>
      <w:t>Template originally created by A-Up Sourcing (Vietnam)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86507" w:rsidRDefault="00886507" w:rsidP="006C37CC">
      <w:pPr>
        <w:spacing w:after="0" w:line="240" w:lineRule="auto"/>
      </w:pPr>
      <w:r>
        <w:separator/>
      </w:r>
    </w:p>
  </w:footnote>
  <w:footnote w:type="continuationSeparator" w:id="0">
    <w:p w:rsidR="00886507" w:rsidRDefault="00886507" w:rsidP="006C37C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7CC" w:rsidRDefault="006C37CC">
    <w:pPr>
      <w:pStyle w:val="Header"/>
      <w:rPr>
        <w:noProof/>
        <w:lang w:val="en-GB" w:eastAsia="en-GB"/>
      </w:rPr>
    </w:pPr>
  </w:p>
  <w:p w:rsidR="006C37CC" w:rsidRDefault="006C37C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C37CC" w:rsidRDefault="006C37CC">
    <w:pPr>
      <w:pStyle w:val="Header"/>
    </w:pPr>
    <w:r>
      <w:rPr>
        <w:noProof/>
        <w:lang w:val="en-GB" w:eastAsia="en-GB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paragraph">
            <wp:posOffset>-338669</wp:posOffset>
          </wp:positionV>
          <wp:extent cx="1080000" cy="1080000"/>
          <wp:effectExtent l="0" t="0" r="6350" b="6350"/>
          <wp:wrapNone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A-Up Logo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80000" cy="108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7730"/>
    <w:rsid w:val="00034616"/>
    <w:rsid w:val="0006063C"/>
    <w:rsid w:val="000E1636"/>
    <w:rsid w:val="0015074B"/>
    <w:rsid w:val="0029639D"/>
    <w:rsid w:val="00326F90"/>
    <w:rsid w:val="004259C7"/>
    <w:rsid w:val="0046782C"/>
    <w:rsid w:val="006C37CC"/>
    <w:rsid w:val="00886507"/>
    <w:rsid w:val="0093784A"/>
    <w:rsid w:val="00AA1D8D"/>
    <w:rsid w:val="00B47730"/>
    <w:rsid w:val="00CB0664"/>
    <w:rsid w:val="00DE3F53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12439E4E"/>
  <w14:defaultImageDpi w14:val="300"/>
  <w15:docId w15:val="{611D9F1D-D799-4700-AD22-D7DB38E36F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AF1B0F20-EA34-4C22-A938-F00B438293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176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1183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DELL</cp:lastModifiedBy>
  <cp:revision>5</cp:revision>
  <cp:lastPrinted>2026-07-24T10:20:00Z</cp:lastPrinted>
  <dcterms:created xsi:type="dcterms:W3CDTF">2026-03-27T12:15:00Z</dcterms:created>
  <dcterms:modified xsi:type="dcterms:W3CDTF">2026-07-24T10:21:00Z</dcterms:modified>
  <cp:category/>
</cp:coreProperties>
</file>